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7E" w:rsidRPr="00F94E7E" w:rsidRDefault="00F94E7E" w:rsidP="00F94E7E">
      <w:pPr>
        <w:jc w:val="center"/>
        <w:rPr>
          <w:b/>
          <w:u w:val="single"/>
        </w:rPr>
      </w:pPr>
      <w:r>
        <w:rPr>
          <w:b/>
          <w:u w:val="single"/>
        </w:rPr>
        <w:t xml:space="preserve">Start of Body Paragraph </w:t>
      </w:r>
    </w:p>
    <w:p w:rsidR="00F94E7E" w:rsidRDefault="00F94E7E"/>
    <w:p w:rsidR="00F94E7E" w:rsidRDefault="008B7EF9" w:rsidP="00F94E7E">
      <w:pPr>
        <w:pBdr>
          <w:bottom w:val="single" w:sz="4" w:space="1" w:color="auto"/>
        </w:pBdr>
        <w:spacing w:line="480" w:lineRule="auto"/>
        <w:ind w:firstLine="720"/>
      </w:pPr>
      <w:r>
        <w:t xml:space="preserve">Nathan </w:t>
      </w:r>
      <w:proofErr w:type="spellStart"/>
      <w:r>
        <w:t>Radley</w:t>
      </w:r>
      <w:proofErr w:type="spellEnd"/>
      <w:r>
        <w:t xml:space="preserve"> is a highly territorial man charged with caring for his younger brother, Arthur (Boo) Radley.</w:t>
      </w:r>
      <w:r w:rsidR="0008639C">
        <w:t xml:space="preserve">  Based on the narrator’s description of the Radley property, Nathan Radley didn’t have much that would appeal to an intruder, although at one point in the novel, Miss Stephanie Crawford tells Jem, “’Mr. Radley shot at a Negro in his collard patch’” (Lee 54).  </w:t>
      </w:r>
      <w:r w:rsidR="001F7E1F">
        <w:t>Shooting at an unknown intruder is extreme behavior for most homeowners.  Mr. Nathan Radley, however, is so protective of his property that he doesn’t think twice before using a weapon to defend his home.  Furthermore, Mr. Radley attempts to keep Jem and Scout awa</w:t>
      </w:r>
      <w:r w:rsidR="00632A38">
        <w:t>y</w:t>
      </w:r>
      <w:r w:rsidR="001F7E1F">
        <w:t xml:space="preserve"> from his oak tree by filling the “knot-hole with cement” (Lee 62).</w:t>
      </w:r>
    </w:p>
    <w:p w:rsidR="00F94E7E" w:rsidRDefault="00F94E7E" w:rsidP="00F94E7E">
      <w:pPr>
        <w:spacing w:line="480" w:lineRule="auto"/>
        <w:jc w:val="both"/>
      </w:pPr>
      <w:r>
        <w:rPr>
          <w:b/>
          <w:color w:val="FF0000"/>
        </w:rPr>
        <w:br/>
      </w:r>
      <w:r w:rsidRPr="00F94E7E">
        <w:rPr>
          <w:b/>
          <w:color w:val="FF0000"/>
        </w:rPr>
        <w:t>TOPIC SENTENCE</w:t>
      </w:r>
      <w:r>
        <w:tab/>
      </w:r>
      <w:r>
        <w:tab/>
      </w:r>
      <w:r w:rsidRPr="00F94E7E">
        <w:rPr>
          <w:b/>
          <w:color w:val="00B050"/>
        </w:rPr>
        <w:t>LEAD OFF SENTENCE</w:t>
      </w:r>
      <w:r>
        <w:tab/>
      </w:r>
      <w:r>
        <w:tab/>
      </w:r>
      <w:r w:rsidRPr="00F94E7E">
        <w:rPr>
          <w:b/>
          <w:color w:val="548DD4" w:themeColor="text2" w:themeTint="99"/>
        </w:rPr>
        <w:t>FOLLOW UP SENTENCE</w:t>
      </w:r>
    </w:p>
    <w:p w:rsidR="00F94E7E" w:rsidRDefault="00094680" w:rsidP="00F94E7E">
      <w:pPr>
        <w:spacing w:line="720" w:lineRule="auto"/>
        <w:ind w:firstLine="720"/>
        <w:rPr>
          <w:b/>
          <w:color w:val="00B050"/>
        </w:rPr>
      </w:pPr>
      <w:r w:rsidRPr="00094680">
        <w:rPr>
          <w:b/>
          <w:noProof/>
          <w:color w:val="FFFFFF" w:themeColor="background1"/>
        </w:rPr>
        <w:pict>
          <v:shapetype id="_x0000_t202" coordsize="21600,21600" o:spt="202" path="m,l,21600r21600,l21600,xe">
            <v:stroke joinstyle="miter"/>
            <v:path gradientshapeok="t" o:connecttype="rect"/>
          </v:shapetype>
          <v:shape id="_x0000_s1034" type="#_x0000_t202" style="position:absolute;left:0;text-align:left;margin-left:165.65pt;margin-top:263.8pt;width:353.35pt;height:18.4pt;z-index:251666432" fillcolor="#ffc000" strokecolor="#ffc000">
            <v:textbox>
              <w:txbxContent>
                <w:p w:rsidR="00094680" w:rsidRPr="00094680" w:rsidRDefault="00094680" w:rsidP="00094680">
                  <w:pPr>
                    <w:jc w:val="center"/>
                    <w:rPr>
                      <w:b/>
                      <w:color w:val="FFFFFF" w:themeColor="background1"/>
                      <w:sz w:val="16"/>
                      <w:szCs w:val="16"/>
                    </w:rPr>
                  </w:pPr>
                  <w:r w:rsidRPr="00094680">
                    <w:rPr>
                      <w:b/>
                      <w:color w:val="FFFFFF" w:themeColor="background1"/>
                      <w:sz w:val="16"/>
                      <w:szCs w:val="16"/>
                    </w:rPr>
                    <w:t>Lead-Off Sentence (includes a quote, this example begins with a transition)</w:t>
                  </w:r>
                </w:p>
              </w:txbxContent>
            </v:textbox>
          </v:shape>
        </w:pict>
      </w:r>
      <w:r w:rsidRPr="00094680">
        <w:rPr>
          <w:b/>
          <w:noProof/>
          <w:color w:val="FFFFFF" w:themeColor="background1"/>
        </w:rPr>
        <w:pict>
          <v:shape id="_x0000_s1033" type="#_x0000_t202" style="position:absolute;left:0;text-align:left;margin-left:135.5pt;margin-top:53.6pt;width:353.35pt;height:18.4pt;z-index:251665408" fillcolor="#ffc000" strokecolor="#ffc000">
            <v:textbox>
              <w:txbxContent>
                <w:p w:rsidR="00094680" w:rsidRPr="00094680" w:rsidRDefault="00094680" w:rsidP="00094680">
                  <w:pPr>
                    <w:jc w:val="center"/>
                    <w:rPr>
                      <w:b/>
                      <w:color w:val="FFFFFF" w:themeColor="background1"/>
                      <w:sz w:val="16"/>
                      <w:szCs w:val="16"/>
                    </w:rPr>
                  </w:pPr>
                  <w:r w:rsidRPr="00094680">
                    <w:rPr>
                      <w:b/>
                      <w:color w:val="FFFFFF" w:themeColor="background1"/>
                      <w:sz w:val="16"/>
                      <w:szCs w:val="16"/>
                    </w:rPr>
                    <w:t>Lead-Off Sentence (includes a quote, this example begins with a transition)</w:t>
                  </w:r>
                </w:p>
              </w:txbxContent>
            </v:textbox>
          </v:shape>
        </w:pict>
      </w:r>
      <w:r w:rsidRPr="00094680">
        <w:rPr>
          <w:b/>
          <w:noProof/>
          <w:color w:val="FFFFFF" w:themeColor="background1"/>
        </w:rPr>
        <w:pict>
          <v:shape id="_x0000_s1032" type="#_x0000_t202" style="position:absolute;left:0;text-align:left;margin-left:165.65pt;margin-top:304.8pt;width:173.35pt;height:18.4pt;z-index:251664384" fillcolor="#ffc000" strokecolor="#ffc000">
            <v:textbox>
              <w:txbxContent>
                <w:p w:rsidR="00094680" w:rsidRPr="00094680" w:rsidRDefault="00094680" w:rsidP="00094680">
                  <w:pPr>
                    <w:jc w:val="center"/>
                    <w:rPr>
                      <w:b/>
                      <w:color w:val="FFFFFF" w:themeColor="background1"/>
                      <w:sz w:val="16"/>
                      <w:szCs w:val="16"/>
                    </w:rPr>
                  </w:pPr>
                  <w:r w:rsidRPr="00094680">
                    <w:rPr>
                      <w:b/>
                      <w:color w:val="FFFFFF" w:themeColor="background1"/>
                      <w:sz w:val="16"/>
                      <w:szCs w:val="16"/>
                    </w:rPr>
                    <w:t>Quote</w:t>
                  </w:r>
                </w:p>
              </w:txbxContent>
            </v:textbox>
          </v:shape>
        </w:pict>
      </w:r>
      <w:r w:rsidRPr="00094680">
        <w:rPr>
          <w:b/>
          <w:noProof/>
          <w:color w:val="FFFFFF" w:themeColor="background1"/>
        </w:rPr>
        <w:pict>
          <v:shape id="_x0000_s1028" type="#_x0000_t202" style="position:absolute;left:0;text-align:left;margin-left:237.75pt;margin-top:138.2pt;width:43.55pt;height:18.4pt;z-index:251660288" fillcolor="#ffc000" strokecolor="#ffc000">
            <v:textbox>
              <w:txbxContent>
                <w:p w:rsidR="00F94E7E" w:rsidRPr="00094680" w:rsidRDefault="00F94E7E">
                  <w:pPr>
                    <w:rPr>
                      <w:b/>
                      <w:color w:val="FFFFFF" w:themeColor="background1"/>
                      <w:sz w:val="16"/>
                      <w:szCs w:val="16"/>
                    </w:rPr>
                  </w:pPr>
                  <w:proofErr w:type="gramStart"/>
                  <w:r w:rsidRPr="00094680">
                    <w:rPr>
                      <w:b/>
                      <w:color w:val="FFFFFF" w:themeColor="background1"/>
                      <w:sz w:val="16"/>
                      <w:szCs w:val="16"/>
                    </w:rPr>
                    <w:t>quote</w:t>
                  </w:r>
                  <w:proofErr w:type="gramEnd"/>
                </w:p>
              </w:txbxContent>
            </v:textbox>
          </v:shape>
        </w:pict>
      </w:r>
      <w:r w:rsidR="00F94E7E" w:rsidRPr="00094680">
        <w:rPr>
          <w:b/>
          <w:noProof/>
          <w:color w:val="FFFFFF" w:themeColor="background1"/>
        </w:rPr>
        <w:pict>
          <v:shape id="_x0000_s1031" type="#_x0000_t202" style="position:absolute;left:0;text-align:left;margin-left:20.85pt;margin-top:221.9pt;width:366.75pt;height:18.4pt;z-index:251663360" fillcolor="#ffc000" strokecolor="#ffc000">
            <v:textbox>
              <w:txbxContent>
                <w:p w:rsidR="00F94E7E" w:rsidRPr="00094680" w:rsidRDefault="00F94E7E">
                  <w:pPr>
                    <w:rPr>
                      <w:b/>
                      <w:color w:val="FFFFFF" w:themeColor="background1"/>
                      <w:sz w:val="16"/>
                      <w:szCs w:val="16"/>
                    </w:rPr>
                  </w:pPr>
                  <w:r w:rsidRPr="00094680">
                    <w:rPr>
                      <w:b/>
                      <w:color w:val="FFFFFF" w:themeColor="background1"/>
                      <w:sz w:val="16"/>
                      <w:szCs w:val="16"/>
                    </w:rPr>
                    <w:t xml:space="preserve">Follow-up sentence #2 </w:t>
                  </w:r>
                  <w:r w:rsidR="00094680" w:rsidRPr="00094680">
                    <w:rPr>
                      <w:b/>
                      <w:color w:val="FFFFFF" w:themeColor="background1"/>
                      <w:sz w:val="16"/>
                      <w:szCs w:val="16"/>
                    </w:rPr>
                    <w:t xml:space="preserve">further </w:t>
                  </w:r>
                  <w:r w:rsidRPr="00094680">
                    <w:rPr>
                      <w:b/>
                      <w:color w:val="FFFFFF" w:themeColor="background1"/>
                      <w:sz w:val="16"/>
                      <w:szCs w:val="16"/>
                    </w:rPr>
                    <w:t xml:space="preserve">explains how quote proves Nathan </w:t>
                  </w:r>
                  <w:proofErr w:type="spellStart"/>
                  <w:r w:rsidRPr="00094680">
                    <w:rPr>
                      <w:b/>
                      <w:color w:val="FFFFFF" w:themeColor="background1"/>
                      <w:sz w:val="16"/>
                      <w:szCs w:val="16"/>
                    </w:rPr>
                    <w:t>Radley</w:t>
                  </w:r>
                  <w:proofErr w:type="spellEnd"/>
                  <w:r w:rsidRPr="00094680">
                    <w:rPr>
                      <w:b/>
                      <w:color w:val="FFFFFF" w:themeColor="background1"/>
                      <w:sz w:val="16"/>
                      <w:szCs w:val="16"/>
                    </w:rPr>
                    <w:t xml:space="preserve"> is Territorial</w:t>
                  </w:r>
                </w:p>
              </w:txbxContent>
            </v:textbox>
          </v:shape>
        </w:pict>
      </w:r>
      <w:r w:rsidR="00F94E7E" w:rsidRPr="00094680">
        <w:rPr>
          <w:b/>
          <w:noProof/>
          <w:color w:val="FFFFFF" w:themeColor="background1"/>
        </w:rPr>
        <w:pict>
          <v:shape id="_x0000_s1030" type="#_x0000_t202" style="position:absolute;left:0;text-align:left;margin-left:-.9pt;margin-top:180.05pt;width:304.8pt;height:18.4pt;z-index:251662336" fillcolor="#ffc000" strokecolor="#ffc000">
            <v:textbox>
              <w:txbxContent>
                <w:p w:rsidR="00F94E7E" w:rsidRPr="00094680" w:rsidRDefault="00F94E7E">
                  <w:pPr>
                    <w:rPr>
                      <w:b/>
                      <w:color w:val="FFFFFF" w:themeColor="background1"/>
                      <w:sz w:val="16"/>
                      <w:szCs w:val="16"/>
                    </w:rPr>
                  </w:pPr>
                  <w:r w:rsidRPr="00094680">
                    <w:rPr>
                      <w:b/>
                      <w:color w:val="FFFFFF" w:themeColor="background1"/>
                      <w:sz w:val="16"/>
                      <w:szCs w:val="16"/>
                    </w:rPr>
                    <w:t xml:space="preserve">Follow-up sentence explains how quote proves Nathan </w:t>
                  </w:r>
                  <w:proofErr w:type="spellStart"/>
                  <w:r w:rsidRPr="00094680">
                    <w:rPr>
                      <w:b/>
                      <w:color w:val="FFFFFF" w:themeColor="background1"/>
                      <w:sz w:val="16"/>
                      <w:szCs w:val="16"/>
                    </w:rPr>
                    <w:t>Radley</w:t>
                  </w:r>
                  <w:proofErr w:type="spellEnd"/>
                  <w:r w:rsidRPr="00094680">
                    <w:rPr>
                      <w:b/>
                      <w:color w:val="FFFFFF" w:themeColor="background1"/>
                      <w:sz w:val="16"/>
                      <w:szCs w:val="16"/>
                    </w:rPr>
                    <w:t xml:space="preserve"> is Territorial</w:t>
                  </w:r>
                </w:p>
              </w:txbxContent>
            </v:textbox>
          </v:shape>
        </w:pict>
      </w:r>
      <w:r w:rsidR="00F94E7E" w:rsidRPr="00094680">
        <w:rPr>
          <w:b/>
          <w:noProof/>
          <w:color w:val="FFFFFF" w:themeColor="background1"/>
        </w:rPr>
        <w:pict>
          <v:shape id="_x0000_s1029" type="#_x0000_t202" style="position:absolute;left:0;text-align:left;margin-left:478.85pt;margin-top:138.2pt;width:56.95pt;height:24.25pt;z-index:251661312" fillcolor="#ffc000" strokecolor="#ffc000">
            <v:textbox>
              <w:txbxContent>
                <w:p w:rsidR="00F94E7E" w:rsidRPr="00094680" w:rsidRDefault="00F94E7E">
                  <w:pPr>
                    <w:rPr>
                      <w:b/>
                      <w:color w:val="FFFFFF" w:themeColor="background1"/>
                      <w:sz w:val="16"/>
                      <w:szCs w:val="16"/>
                    </w:rPr>
                  </w:pPr>
                  <w:r w:rsidRPr="00094680">
                    <w:rPr>
                      <w:b/>
                      <w:color w:val="FFFFFF" w:themeColor="background1"/>
                      <w:sz w:val="16"/>
                      <w:szCs w:val="16"/>
                    </w:rPr>
                    <w:t xml:space="preserve">Author of book </w:t>
                  </w:r>
                  <w:proofErr w:type="gramStart"/>
                  <w:r w:rsidRPr="00094680">
                    <w:rPr>
                      <w:b/>
                      <w:color w:val="FFFFFF" w:themeColor="background1"/>
                      <w:sz w:val="16"/>
                      <w:szCs w:val="16"/>
                    </w:rPr>
                    <w:t>&amp;  #</w:t>
                  </w:r>
                  <w:proofErr w:type="gramEnd"/>
                </w:p>
              </w:txbxContent>
            </v:textbox>
          </v:shape>
        </w:pict>
      </w:r>
      <w:r w:rsidR="00F94E7E">
        <w:rPr>
          <w:b/>
          <w:noProof/>
          <w:color w:val="FF0000"/>
        </w:rPr>
        <w:pict>
          <v:shape id="_x0000_s1027" type="#_x0000_t202" style="position:absolute;left:0;text-align:left;margin-left:180pt;margin-top:12.6pt;width:51.1pt;height:18.4pt;z-index:251659264" fillcolor="#ffc000" strokecolor="#ffc000">
            <v:textbox>
              <w:txbxContent>
                <w:p w:rsidR="00F94E7E" w:rsidRPr="00094680" w:rsidRDefault="00F94E7E">
                  <w:pPr>
                    <w:rPr>
                      <w:b/>
                      <w:color w:val="FFFFFF" w:themeColor="background1"/>
                      <w:sz w:val="16"/>
                      <w:szCs w:val="16"/>
                    </w:rPr>
                  </w:pPr>
                  <w:proofErr w:type="gramStart"/>
                  <w:r w:rsidRPr="00094680">
                    <w:rPr>
                      <w:b/>
                      <w:color w:val="FFFFFF" w:themeColor="background1"/>
                      <w:sz w:val="16"/>
                      <w:szCs w:val="16"/>
                    </w:rPr>
                    <w:t>trait</w:t>
                  </w:r>
                  <w:proofErr w:type="gramEnd"/>
                </w:p>
              </w:txbxContent>
            </v:textbox>
          </v:shape>
        </w:pict>
      </w:r>
      <w:r w:rsidR="00F94E7E">
        <w:rPr>
          <w:b/>
          <w:noProof/>
          <w:color w:val="FF0000"/>
        </w:rPr>
        <w:pict>
          <v:shape id="_x0000_s1026" type="#_x0000_t202" style="position:absolute;left:0;text-align:left;margin-left:32.65pt;margin-top:12.6pt;width:85.4pt;height:18.4pt;z-index:251658240" fillcolor="#ffc000" strokecolor="#ffc000">
            <v:textbox>
              <w:txbxContent>
                <w:p w:rsidR="00F94E7E" w:rsidRPr="00094680" w:rsidRDefault="00F94E7E">
                  <w:pPr>
                    <w:rPr>
                      <w:b/>
                      <w:color w:val="FFFFFF" w:themeColor="background1"/>
                      <w:sz w:val="16"/>
                      <w:szCs w:val="16"/>
                    </w:rPr>
                  </w:pPr>
                  <w:r w:rsidRPr="00094680">
                    <w:rPr>
                      <w:b/>
                      <w:color w:val="FFFFFF" w:themeColor="background1"/>
                      <w:sz w:val="16"/>
                      <w:szCs w:val="16"/>
                    </w:rPr>
                    <w:t>Character’s name</w:t>
                  </w:r>
                </w:p>
              </w:txbxContent>
            </v:textbox>
          </v:shape>
        </w:pict>
      </w:r>
      <w:proofErr w:type="gramStart"/>
      <w:r w:rsidR="00F94E7E" w:rsidRPr="00F94E7E">
        <w:rPr>
          <w:b/>
          <w:color w:val="FF0000"/>
        </w:rPr>
        <w:t xml:space="preserve">Nathan </w:t>
      </w:r>
      <w:proofErr w:type="spellStart"/>
      <w:r w:rsidR="00F94E7E" w:rsidRPr="00F94E7E">
        <w:rPr>
          <w:b/>
          <w:color w:val="FF0000"/>
        </w:rPr>
        <w:t>Radley</w:t>
      </w:r>
      <w:proofErr w:type="spellEnd"/>
      <w:r w:rsidR="00F94E7E" w:rsidRPr="00F94E7E">
        <w:rPr>
          <w:b/>
          <w:color w:val="FF0000"/>
        </w:rPr>
        <w:t xml:space="preserve"> is a highly territorial man charged with caring for his younger brother, Arthur (Boo) </w:t>
      </w:r>
      <w:proofErr w:type="spellStart"/>
      <w:r w:rsidR="00F94E7E" w:rsidRPr="00F94E7E">
        <w:rPr>
          <w:b/>
          <w:color w:val="FF0000"/>
        </w:rPr>
        <w:t>Radley</w:t>
      </w:r>
      <w:proofErr w:type="spellEnd"/>
      <w:r w:rsidR="00F94E7E">
        <w:t>.</w:t>
      </w:r>
      <w:proofErr w:type="gramEnd"/>
      <w:r w:rsidR="00F94E7E">
        <w:t xml:space="preserve">  </w:t>
      </w:r>
      <w:r w:rsidR="00F94E7E" w:rsidRPr="00F94E7E">
        <w:rPr>
          <w:b/>
          <w:color w:val="00B050"/>
        </w:rPr>
        <w:t xml:space="preserve">Based on the narrator’s description of the </w:t>
      </w:r>
      <w:proofErr w:type="spellStart"/>
      <w:r w:rsidR="00F94E7E" w:rsidRPr="00F94E7E">
        <w:rPr>
          <w:b/>
          <w:color w:val="00B050"/>
        </w:rPr>
        <w:t>Radley</w:t>
      </w:r>
      <w:proofErr w:type="spellEnd"/>
      <w:r w:rsidR="00F94E7E" w:rsidRPr="00F94E7E">
        <w:rPr>
          <w:b/>
          <w:color w:val="00B050"/>
        </w:rPr>
        <w:t xml:space="preserve"> property, Nathan </w:t>
      </w:r>
      <w:proofErr w:type="spellStart"/>
      <w:r w:rsidR="00F94E7E" w:rsidRPr="00F94E7E">
        <w:rPr>
          <w:b/>
          <w:color w:val="00B050"/>
        </w:rPr>
        <w:t>Radley</w:t>
      </w:r>
      <w:proofErr w:type="spellEnd"/>
      <w:r w:rsidR="00F94E7E" w:rsidRPr="00F94E7E">
        <w:rPr>
          <w:b/>
          <w:color w:val="00B050"/>
        </w:rPr>
        <w:t xml:space="preserve"> didn’t have much that would appeal to an intruder, although at one point in the novel, Miss Stephanie Crawford tells </w:t>
      </w:r>
      <w:proofErr w:type="spellStart"/>
      <w:r w:rsidR="00F94E7E" w:rsidRPr="00F94E7E">
        <w:rPr>
          <w:b/>
          <w:color w:val="00B050"/>
        </w:rPr>
        <w:t>Jem</w:t>
      </w:r>
      <w:proofErr w:type="spellEnd"/>
      <w:r w:rsidR="00F94E7E" w:rsidRPr="00F94E7E">
        <w:rPr>
          <w:b/>
          <w:color w:val="00B050"/>
        </w:rPr>
        <w:t xml:space="preserve">, “’Mr. </w:t>
      </w:r>
      <w:proofErr w:type="spellStart"/>
      <w:r w:rsidR="00F94E7E" w:rsidRPr="00F94E7E">
        <w:rPr>
          <w:b/>
          <w:color w:val="00B050"/>
        </w:rPr>
        <w:t>Radley</w:t>
      </w:r>
      <w:proofErr w:type="spellEnd"/>
      <w:r w:rsidR="00F94E7E" w:rsidRPr="00F94E7E">
        <w:rPr>
          <w:b/>
          <w:color w:val="00B050"/>
        </w:rPr>
        <w:t xml:space="preserve"> shot at a Negro in his collard patch’” (Lee 54).</w:t>
      </w:r>
      <w:r w:rsidR="00F94E7E" w:rsidRPr="00F94E7E">
        <w:rPr>
          <w:b/>
        </w:rPr>
        <w:t xml:space="preserve">  </w:t>
      </w:r>
      <w:r w:rsidR="00F94E7E" w:rsidRPr="00F94E7E">
        <w:rPr>
          <w:b/>
          <w:color w:val="548DD4" w:themeColor="text2" w:themeTint="99"/>
        </w:rPr>
        <w:t xml:space="preserve">Shooting at an unknown intruder is extreme behavior for most homeowners.  Mr. Nathan </w:t>
      </w:r>
      <w:proofErr w:type="spellStart"/>
      <w:r w:rsidR="00F94E7E" w:rsidRPr="00F94E7E">
        <w:rPr>
          <w:b/>
          <w:color w:val="548DD4" w:themeColor="text2" w:themeTint="99"/>
        </w:rPr>
        <w:t>Radley</w:t>
      </w:r>
      <w:proofErr w:type="spellEnd"/>
      <w:r w:rsidR="00F94E7E" w:rsidRPr="00F94E7E">
        <w:rPr>
          <w:b/>
          <w:color w:val="548DD4" w:themeColor="text2" w:themeTint="99"/>
        </w:rPr>
        <w:t xml:space="preserve">, however, is so protective of his property that he doesn’t think twice before using a weapon to defend his home.  </w:t>
      </w:r>
      <w:r w:rsidR="00F94E7E" w:rsidRPr="00F94E7E">
        <w:rPr>
          <w:b/>
          <w:color w:val="00B050"/>
        </w:rPr>
        <w:t xml:space="preserve">Furthermore, Mr. </w:t>
      </w:r>
      <w:proofErr w:type="spellStart"/>
      <w:r w:rsidR="00F94E7E" w:rsidRPr="00F94E7E">
        <w:rPr>
          <w:b/>
          <w:color w:val="00B050"/>
        </w:rPr>
        <w:t>Radley</w:t>
      </w:r>
      <w:proofErr w:type="spellEnd"/>
      <w:r w:rsidR="00F94E7E" w:rsidRPr="00F94E7E">
        <w:rPr>
          <w:b/>
          <w:color w:val="00B050"/>
        </w:rPr>
        <w:t xml:space="preserve"> attempts to keep </w:t>
      </w:r>
      <w:proofErr w:type="spellStart"/>
      <w:r w:rsidR="00F94E7E" w:rsidRPr="00F94E7E">
        <w:rPr>
          <w:b/>
          <w:color w:val="00B050"/>
        </w:rPr>
        <w:t>Jem</w:t>
      </w:r>
      <w:proofErr w:type="spellEnd"/>
      <w:r w:rsidR="00F94E7E" w:rsidRPr="00F94E7E">
        <w:rPr>
          <w:b/>
          <w:color w:val="00B050"/>
        </w:rPr>
        <w:t xml:space="preserve"> and Scout away from his oak tree by filling the “knot-hole with cement” (Lee 62).</w:t>
      </w:r>
    </w:p>
    <w:p w:rsidR="00F94E7E" w:rsidRDefault="00F94E7E" w:rsidP="00F94E7E">
      <w:pPr>
        <w:spacing w:line="360" w:lineRule="auto"/>
        <w:rPr>
          <w:b/>
          <w:color w:val="000000" w:themeColor="text1"/>
        </w:rPr>
      </w:pPr>
    </w:p>
    <w:p w:rsidR="00F94E7E" w:rsidRPr="00F94E7E" w:rsidRDefault="00F94E7E" w:rsidP="00F94E7E">
      <w:pPr>
        <w:spacing w:line="360" w:lineRule="auto"/>
        <w:rPr>
          <w:b/>
          <w:color w:val="000000" w:themeColor="text1"/>
        </w:rPr>
      </w:pPr>
      <w:r>
        <w:rPr>
          <w:b/>
          <w:color w:val="000000" w:themeColor="text1"/>
        </w:rPr>
        <w:t xml:space="preserve">Notice that this paragraph is </w:t>
      </w:r>
      <w:proofErr w:type="gramStart"/>
      <w:r>
        <w:rPr>
          <w:b/>
          <w:color w:val="000000" w:themeColor="text1"/>
        </w:rPr>
        <w:t>incomplete,</w:t>
      </w:r>
      <w:proofErr w:type="gramEnd"/>
      <w:r>
        <w:rPr>
          <w:b/>
          <w:color w:val="000000" w:themeColor="text1"/>
        </w:rPr>
        <w:t xml:space="preserve"> it still needs a follow up sentence and a clincher!</w:t>
      </w:r>
    </w:p>
    <w:p w:rsidR="00F94E7E" w:rsidRPr="008B7EF9" w:rsidRDefault="00F94E7E" w:rsidP="00F94E7E">
      <w:pPr>
        <w:spacing w:line="480" w:lineRule="auto"/>
        <w:ind w:firstLine="720"/>
      </w:pPr>
    </w:p>
    <w:sectPr w:rsidR="00F94E7E" w:rsidRPr="008B7EF9" w:rsidSect="00D466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501FDA"/>
    <w:rsid w:val="0008639C"/>
    <w:rsid w:val="00086787"/>
    <w:rsid w:val="00094680"/>
    <w:rsid w:val="001F7E1F"/>
    <w:rsid w:val="00440734"/>
    <w:rsid w:val="00447DBB"/>
    <w:rsid w:val="004F190A"/>
    <w:rsid w:val="00501FDA"/>
    <w:rsid w:val="00513DC9"/>
    <w:rsid w:val="005C5A2B"/>
    <w:rsid w:val="00632A38"/>
    <w:rsid w:val="00833201"/>
    <w:rsid w:val="008B7EF9"/>
    <w:rsid w:val="009B1148"/>
    <w:rsid w:val="00A13D84"/>
    <w:rsid w:val="00B57847"/>
    <w:rsid w:val="00BC67B4"/>
    <w:rsid w:val="00C40B9E"/>
    <w:rsid w:val="00C54021"/>
    <w:rsid w:val="00D026BF"/>
    <w:rsid w:val="00D46624"/>
    <w:rsid w:val="00DC4EF2"/>
    <w:rsid w:val="00E504D5"/>
    <w:rsid w:val="00E82B5D"/>
    <w:rsid w:val="00E84EBB"/>
    <w:rsid w:val="00F94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ffc00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sbadiner</dc:creator>
  <cp:keywords/>
  <dc:description/>
  <cp:lastModifiedBy>Otsego Public Schools</cp:lastModifiedBy>
  <cp:revision>4</cp:revision>
  <dcterms:created xsi:type="dcterms:W3CDTF">2011-05-25T18:06:00Z</dcterms:created>
  <dcterms:modified xsi:type="dcterms:W3CDTF">2011-05-26T15:44:00Z</dcterms:modified>
</cp:coreProperties>
</file>